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2DF4A" w14:textId="77777777" w:rsidR="0000060D" w:rsidRDefault="000A25BC" w:rsidP="000A25BC">
      <w:pPr>
        <w:jc w:val="center"/>
        <w:rPr>
          <w:rFonts w:ascii="Garamond" w:hAnsi="Garamond"/>
          <w:b/>
          <w:sz w:val="24"/>
          <w:szCs w:val="24"/>
        </w:rPr>
      </w:pPr>
      <w:r w:rsidRPr="00082DD8">
        <w:rPr>
          <w:rFonts w:ascii="Garamond" w:hAnsi="Garamond"/>
          <w:b/>
          <w:sz w:val="24"/>
          <w:szCs w:val="24"/>
        </w:rPr>
        <w:t>ACUERDO DE RESPONSABILIDAD</w:t>
      </w:r>
    </w:p>
    <w:p w14:paraId="526D16A5" w14:textId="6F1C9279" w:rsidR="00D44626" w:rsidRPr="00082DD8" w:rsidRDefault="00D44626" w:rsidP="000A25BC">
      <w:pPr>
        <w:jc w:val="center"/>
        <w:rPr>
          <w:rFonts w:ascii="Garamond" w:hAnsi="Garamond"/>
          <w:b/>
          <w:sz w:val="24"/>
          <w:szCs w:val="24"/>
        </w:rPr>
      </w:pPr>
      <w:r>
        <w:rPr>
          <w:rFonts w:ascii="Garamond" w:hAnsi="Garamond"/>
          <w:b/>
          <w:sz w:val="24"/>
          <w:szCs w:val="24"/>
        </w:rPr>
        <w:t>CONSOLIDADORAS DE CARGA</w:t>
      </w:r>
    </w:p>
    <w:p w14:paraId="33BCE20A" w14:textId="640511C4" w:rsidR="00F80998" w:rsidRPr="00082DD8" w:rsidRDefault="00AB4FAC" w:rsidP="000A25BC">
      <w:pPr>
        <w:jc w:val="both"/>
        <w:rPr>
          <w:rFonts w:ascii="Garamond" w:hAnsi="Garamond"/>
          <w:sz w:val="24"/>
          <w:szCs w:val="24"/>
        </w:rPr>
      </w:pPr>
      <w:r w:rsidRPr="00082DD8">
        <w:rPr>
          <w:rFonts w:ascii="Garamond" w:hAnsi="Garamond"/>
          <w:b/>
          <w:sz w:val="24"/>
          <w:szCs w:val="24"/>
        </w:rPr>
        <w:t>CLÁ</w:t>
      </w:r>
      <w:r w:rsidR="007B28C4" w:rsidRPr="00082DD8">
        <w:rPr>
          <w:rFonts w:ascii="Garamond" w:hAnsi="Garamond"/>
          <w:b/>
          <w:sz w:val="24"/>
          <w:szCs w:val="24"/>
        </w:rPr>
        <w:t xml:space="preserve">USULA </w:t>
      </w:r>
      <w:proofErr w:type="gramStart"/>
      <w:r w:rsidR="007B28C4" w:rsidRPr="00082DD8">
        <w:rPr>
          <w:rFonts w:ascii="Garamond" w:hAnsi="Garamond"/>
          <w:b/>
          <w:sz w:val="24"/>
          <w:szCs w:val="24"/>
        </w:rPr>
        <w:t>PRIMERA.-</w:t>
      </w:r>
      <w:proofErr w:type="gramEnd"/>
      <w:r w:rsidR="007B28C4" w:rsidRPr="00082DD8">
        <w:rPr>
          <w:rFonts w:ascii="Garamond" w:hAnsi="Garamond"/>
          <w:b/>
          <w:sz w:val="24"/>
          <w:szCs w:val="24"/>
        </w:rPr>
        <w:t xml:space="preserve"> COMPARECIENTES.-</w:t>
      </w:r>
      <w:r w:rsidR="007B28C4" w:rsidRPr="00082DD8">
        <w:rPr>
          <w:rFonts w:ascii="Garamond" w:hAnsi="Garamond"/>
          <w:sz w:val="24"/>
          <w:szCs w:val="24"/>
        </w:rPr>
        <w:t xml:space="preserve"> </w:t>
      </w:r>
      <w:r w:rsidR="00F80998" w:rsidRPr="00082DD8">
        <w:rPr>
          <w:rFonts w:ascii="Garamond" w:hAnsi="Garamond"/>
          <w:sz w:val="24"/>
          <w:szCs w:val="24"/>
        </w:rPr>
        <w:t xml:space="preserve">Comparecen a la suscripción del presente contrato, por un lado, la </w:t>
      </w:r>
      <w:r w:rsidR="0010333C" w:rsidRPr="00082DD8">
        <w:rPr>
          <w:rFonts w:ascii="Garamond" w:hAnsi="Garamond"/>
          <w:sz w:val="24"/>
          <w:szCs w:val="24"/>
        </w:rPr>
        <w:t>compañía</w:t>
      </w:r>
      <w:r w:rsidR="00F80998" w:rsidRPr="00082DD8">
        <w:rPr>
          <w:rFonts w:ascii="Garamond" w:hAnsi="Garamond"/>
          <w:sz w:val="24"/>
          <w:szCs w:val="24"/>
        </w:rPr>
        <w:t xml:space="preserve"> HAPAG LLOYD ECUADOR S.A., con RUC </w:t>
      </w:r>
      <w:r w:rsidR="004D2740" w:rsidRPr="00082DD8">
        <w:rPr>
          <w:rFonts w:ascii="Garamond" w:hAnsi="Garamond"/>
          <w:sz w:val="24"/>
          <w:szCs w:val="24"/>
        </w:rPr>
        <w:t>0993138223001</w:t>
      </w:r>
      <w:r w:rsidR="00F80998" w:rsidRPr="00082DD8">
        <w:rPr>
          <w:rFonts w:ascii="Garamond" w:hAnsi="Garamond"/>
          <w:sz w:val="24"/>
          <w:szCs w:val="24"/>
        </w:rPr>
        <w:t>,</w:t>
      </w:r>
      <w:r w:rsidR="003C29C3">
        <w:rPr>
          <w:rFonts w:ascii="Garamond" w:hAnsi="Garamond"/>
          <w:sz w:val="24"/>
          <w:szCs w:val="24"/>
        </w:rPr>
        <w:t xml:space="preserve"> </w:t>
      </w:r>
      <w:r w:rsidR="00F80998" w:rsidRPr="00082DD8">
        <w:rPr>
          <w:rFonts w:ascii="Garamond" w:hAnsi="Garamond"/>
          <w:sz w:val="24"/>
          <w:szCs w:val="24"/>
        </w:rPr>
        <w:t>a quien en adelante se la podrá denominar “</w:t>
      </w:r>
      <w:r w:rsidR="003C29C3">
        <w:rPr>
          <w:rFonts w:ascii="Garamond" w:hAnsi="Garamond"/>
          <w:sz w:val="24"/>
          <w:szCs w:val="24"/>
        </w:rPr>
        <w:t>HL Ecuador</w:t>
      </w:r>
      <w:r w:rsidR="00F80998" w:rsidRPr="00082DD8">
        <w:rPr>
          <w:rFonts w:ascii="Garamond" w:hAnsi="Garamond"/>
          <w:sz w:val="24"/>
          <w:szCs w:val="24"/>
        </w:rPr>
        <w:t xml:space="preserve">”; </w:t>
      </w:r>
      <w:r w:rsidR="007B28C4" w:rsidRPr="00082DD8">
        <w:rPr>
          <w:rFonts w:ascii="Garamond" w:hAnsi="Garamond"/>
          <w:sz w:val="24"/>
          <w:szCs w:val="24"/>
        </w:rPr>
        <w:t xml:space="preserve">y, </w:t>
      </w:r>
      <w:r w:rsidR="00F80998" w:rsidRPr="00082DD8">
        <w:rPr>
          <w:rFonts w:ascii="Garamond" w:hAnsi="Garamond"/>
          <w:sz w:val="24"/>
          <w:szCs w:val="24"/>
        </w:rPr>
        <w:t>por otro lado, la compañía XXXXXXXXX, con RUC</w:t>
      </w:r>
      <w:r w:rsidR="004D2740">
        <w:rPr>
          <w:rFonts w:ascii="Garamond" w:hAnsi="Garamond"/>
          <w:sz w:val="24"/>
          <w:szCs w:val="24"/>
        </w:rPr>
        <w:t xml:space="preserve"> XXXXXXXXX</w:t>
      </w:r>
      <w:r w:rsidR="00F80998" w:rsidRPr="00082DD8">
        <w:rPr>
          <w:rFonts w:ascii="Garamond" w:hAnsi="Garamond"/>
          <w:sz w:val="24"/>
          <w:szCs w:val="24"/>
        </w:rPr>
        <w:t>, a quien en adelante se la podrá denominar “</w:t>
      </w:r>
      <w:r w:rsidR="001732E7" w:rsidRPr="00082DD8">
        <w:rPr>
          <w:rFonts w:ascii="Garamond" w:hAnsi="Garamond"/>
          <w:sz w:val="24"/>
          <w:szCs w:val="24"/>
        </w:rPr>
        <w:t>la C</w:t>
      </w:r>
      <w:r w:rsidR="00F80998" w:rsidRPr="00082DD8">
        <w:rPr>
          <w:rFonts w:ascii="Garamond" w:hAnsi="Garamond"/>
          <w:sz w:val="24"/>
          <w:szCs w:val="24"/>
        </w:rPr>
        <w:t xml:space="preserve">onsolidadora”. </w:t>
      </w:r>
      <w:r w:rsidR="00F076A0" w:rsidRPr="00082DD8">
        <w:rPr>
          <w:rFonts w:ascii="Garamond" w:hAnsi="Garamond"/>
          <w:sz w:val="24"/>
          <w:szCs w:val="24"/>
        </w:rPr>
        <w:t>A los comparecientes, en conjunto, se les denominará “</w:t>
      </w:r>
      <w:r w:rsidR="001732E7" w:rsidRPr="00082DD8">
        <w:rPr>
          <w:rFonts w:ascii="Garamond" w:hAnsi="Garamond"/>
          <w:sz w:val="24"/>
          <w:szCs w:val="24"/>
        </w:rPr>
        <w:t>l</w:t>
      </w:r>
      <w:r w:rsidR="00F076A0" w:rsidRPr="00082DD8">
        <w:rPr>
          <w:rFonts w:ascii="Garamond" w:hAnsi="Garamond"/>
          <w:sz w:val="24"/>
          <w:szCs w:val="24"/>
        </w:rPr>
        <w:t xml:space="preserve">as </w:t>
      </w:r>
      <w:r w:rsidR="001732E7" w:rsidRPr="00082DD8">
        <w:rPr>
          <w:rFonts w:ascii="Garamond" w:hAnsi="Garamond"/>
          <w:sz w:val="24"/>
          <w:szCs w:val="24"/>
        </w:rPr>
        <w:t>P</w:t>
      </w:r>
      <w:r w:rsidR="00F076A0" w:rsidRPr="00082DD8">
        <w:rPr>
          <w:rFonts w:ascii="Garamond" w:hAnsi="Garamond"/>
          <w:sz w:val="24"/>
          <w:szCs w:val="24"/>
        </w:rPr>
        <w:t xml:space="preserve">artes”. </w:t>
      </w:r>
    </w:p>
    <w:p w14:paraId="6F542D67" w14:textId="2929CD3F" w:rsidR="00572A3F" w:rsidRPr="00082DD8" w:rsidRDefault="0010333C" w:rsidP="00572A3F">
      <w:pPr>
        <w:jc w:val="both"/>
        <w:rPr>
          <w:rFonts w:ascii="Garamond" w:hAnsi="Garamond"/>
          <w:sz w:val="24"/>
          <w:szCs w:val="24"/>
        </w:rPr>
      </w:pPr>
      <w:r w:rsidRPr="00082DD8">
        <w:rPr>
          <w:rFonts w:ascii="Garamond" w:hAnsi="Garamond"/>
          <w:b/>
          <w:sz w:val="24"/>
          <w:szCs w:val="24"/>
        </w:rPr>
        <w:t>CL</w:t>
      </w:r>
      <w:r w:rsidR="00AB4FAC" w:rsidRPr="00082DD8">
        <w:rPr>
          <w:rFonts w:ascii="Garamond" w:hAnsi="Garamond"/>
          <w:b/>
          <w:sz w:val="24"/>
          <w:szCs w:val="24"/>
        </w:rPr>
        <w:t>Á</w:t>
      </w:r>
      <w:r w:rsidRPr="00082DD8">
        <w:rPr>
          <w:rFonts w:ascii="Garamond" w:hAnsi="Garamond"/>
          <w:b/>
          <w:sz w:val="24"/>
          <w:szCs w:val="24"/>
        </w:rPr>
        <w:t xml:space="preserve">USULA </w:t>
      </w:r>
      <w:proofErr w:type="gramStart"/>
      <w:r w:rsidR="007B28C4" w:rsidRPr="00082DD8">
        <w:rPr>
          <w:rFonts w:ascii="Garamond" w:hAnsi="Garamond"/>
          <w:b/>
          <w:sz w:val="24"/>
          <w:szCs w:val="24"/>
        </w:rPr>
        <w:t>SEGUNDA</w:t>
      </w:r>
      <w:r w:rsidRPr="00082DD8">
        <w:rPr>
          <w:rFonts w:ascii="Garamond" w:hAnsi="Garamond"/>
          <w:b/>
          <w:sz w:val="24"/>
          <w:szCs w:val="24"/>
        </w:rPr>
        <w:t>.-</w:t>
      </w:r>
      <w:proofErr w:type="gramEnd"/>
      <w:r w:rsidRPr="00082DD8">
        <w:rPr>
          <w:rFonts w:ascii="Garamond" w:hAnsi="Garamond"/>
          <w:b/>
          <w:sz w:val="24"/>
          <w:szCs w:val="24"/>
        </w:rPr>
        <w:t xml:space="preserve"> ANTECEDENTES.-</w:t>
      </w:r>
      <w:r w:rsidRPr="00082DD8">
        <w:rPr>
          <w:rFonts w:ascii="Garamond" w:hAnsi="Garamond"/>
          <w:sz w:val="24"/>
          <w:szCs w:val="24"/>
        </w:rPr>
        <w:t xml:space="preserve"> </w:t>
      </w:r>
      <w:r w:rsidR="00572A3F">
        <w:rPr>
          <w:rFonts w:ascii="Garamond" w:hAnsi="Garamond"/>
          <w:sz w:val="24"/>
          <w:szCs w:val="24"/>
        </w:rPr>
        <w:t xml:space="preserve">HL Ecuador es el agente en Ecuador de la naviera alemana Hapag-Lloyd </w:t>
      </w:r>
      <w:bookmarkStart w:id="0" w:name="_Hlk124867222"/>
      <w:proofErr w:type="spellStart"/>
      <w:r w:rsidR="00572A3F">
        <w:rPr>
          <w:rFonts w:ascii="Garamond" w:hAnsi="Garamond"/>
          <w:sz w:val="24"/>
          <w:szCs w:val="24"/>
        </w:rPr>
        <w:t>Aktiengessellschaft</w:t>
      </w:r>
      <w:proofErr w:type="spellEnd"/>
      <w:r w:rsidR="00572A3F">
        <w:rPr>
          <w:rFonts w:ascii="Garamond" w:hAnsi="Garamond"/>
          <w:sz w:val="24"/>
          <w:szCs w:val="24"/>
        </w:rPr>
        <w:t xml:space="preserve">, </w:t>
      </w:r>
      <w:bookmarkEnd w:id="0"/>
      <w:r w:rsidR="00572A3F">
        <w:rPr>
          <w:rFonts w:ascii="Garamond" w:hAnsi="Garamond"/>
          <w:sz w:val="24"/>
          <w:szCs w:val="24"/>
        </w:rPr>
        <w:t>en adelante “la Naviera”</w:t>
      </w:r>
      <w:r w:rsidR="00B61F6E">
        <w:rPr>
          <w:rFonts w:ascii="Garamond" w:hAnsi="Garamond"/>
          <w:sz w:val="24"/>
          <w:szCs w:val="24"/>
        </w:rPr>
        <w:t xml:space="preserve"> y,</w:t>
      </w:r>
      <w:r w:rsidR="00572A3F">
        <w:rPr>
          <w:rFonts w:ascii="Garamond" w:hAnsi="Garamond"/>
          <w:sz w:val="24"/>
          <w:szCs w:val="24"/>
        </w:rPr>
        <w:t xml:space="preserve"> en tal calidad</w:t>
      </w:r>
      <w:r w:rsidR="00B61F6E">
        <w:rPr>
          <w:rFonts w:ascii="Garamond" w:hAnsi="Garamond"/>
          <w:sz w:val="24"/>
          <w:szCs w:val="24"/>
        </w:rPr>
        <w:t>, realiza,</w:t>
      </w:r>
      <w:r w:rsidR="00572A3F">
        <w:rPr>
          <w:rFonts w:ascii="Garamond" w:hAnsi="Garamond"/>
          <w:sz w:val="24"/>
          <w:szCs w:val="24"/>
        </w:rPr>
        <w:t xml:space="preserve"> entre otras actividades</w:t>
      </w:r>
      <w:r w:rsidR="00B61F6E">
        <w:rPr>
          <w:rFonts w:ascii="Garamond" w:hAnsi="Garamond"/>
          <w:sz w:val="24"/>
          <w:szCs w:val="24"/>
        </w:rPr>
        <w:t>,</w:t>
      </w:r>
      <w:r w:rsidR="00572A3F">
        <w:rPr>
          <w:rFonts w:ascii="Garamond" w:hAnsi="Garamond"/>
          <w:sz w:val="24"/>
          <w:szCs w:val="24"/>
        </w:rPr>
        <w:t xml:space="preserve"> los cobros de los montos correspondientes a fletes y otros cargos que emanan de los servicios de transporte que realiza la Naviera y que sean pagaderos en Ecuador.</w:t>
      </w:r>
    </w:p>
    <w:p w14:paraId="70387066" w14:textId="4F8ABDA5" w:rsidR="007B28C4" w:rsidRDefault="0010333C" w:rsidP="000A25BC">
      <w:pPr>
        <w:jc w:val="both"/>
        <w:rPr>
          <w:rFonts w:ascii="Garamond" w:hAnsi="Garamond"/>
          <w:sz w:val="24"/>
          <w:szCs w:val="24"/>
        </w:rPr>
      </w:pPr>
      <w:r w:rsidRPr="00082DD8">
        <w:rPr>
          <w:rFonts w:ascii="Garamond" w:hAnsi="Garamond"/>
          <w:sz w:val="24"/>
          <w:szCs w:val="24"/>
        </w:rPr>
        <w:t xml:space="preserve">La </w:t>
      </w:r>
      <w:r w:rsidR="001732E7" w:rsidRPr="00082DD8">
        <w:rPr>
          <w:rFonts w:ascii="Garamond" w:hAnsi="Garamond"/>
          <w:sz w:val="24"/>
          <w:szCs w:val="24"/>
        </w:rPr>
        <w:t>C</w:t>
      </w:r>
      <w:r w:rsidRPr="00082DD8">
        <w:rPr>
          <w:rFonts w:ascii="Garamond" w:hAnsi="Garamond"/>
          <w:sz w:val="24"/>
          <w:szCs w:val="24"/>
        </w:rPr>
        <w:t>onsolidadora</w:t>
      </w:r>
      <w:r w:rsidR="007B28C4" w:rsidRPr="00082DD8">
        <w:rPr>
          <w:rFonts w:ascii="Garamond" w:hAnsi="Garamond"/>
          <w:sz w:val="24"/>
          <w:szCs w:val="24"/>
        </w:rPr>
        <w:t xml:space="preserve"> mantien</w:t>
      </w:r>
      <w:r w:rsidR="001732E7" w:rsidRPr="00082DD8">
        <w:rPr>
          <w:rFonts w:ascii="Garamond" w:hAnsi="Garamond"/>
          <w:sz w:val="24"/>
          <w:szCs w:val="24"/>
        </w:rPr>
        <w:t>e una relación contractual con l</w:t>
      </w:r>
      <w:r w:rsidR="007B28C4" w:rsidRPr="00082DD8">
        <w:rPr>
          <w:rFonts w:ascii="Garamond" w:hAnsi="Garamond"/>
          <w:sz w:val="24"/>
          <w:szCs w:val="24"/>
        </w:rPr>
        <w:t>a</w:t>
      </w:r>
      <w:r w:rsidRPr="00082DD8">
        <w:rPr>
          <w:rFonts w:ascii="Garamond" w:hAnsi="Garamond"/>
          <w:sz w:val="24"/>
          <w:szCs w:val="24"/>
        </w:rPr>
        <w:t xml:space="preserve"> </w:t>
      </w:r>
      <w:r w:rsidR="001732E7" w:rsidRPr="00082DD8">
        <w:rPr>
          <w:rFonts w:ascii="Garamond" w:hAnsi="Garamond"/>
          <w:sz w:val="24"/>
          <w:szCs w:val="24"/>
        </w:rPr>
        <w:t>N</w:t>
      </w:r>
      <w:r w:rsidR="007842CE" w:rsidRPr="00082DD8">
        <w:rPr>
          <w:rFonts w:ascii="Garamond" w:hAnsi="Garamond"/>
          <w:sz w:val="24"/>
          <w:szCs w:val="24"/>
        </w:rPr>
        <w:t xml:space="preserve">aviera, en la que, </w:t>
      </w:r>
      <w:r w:rsidR="001732E7" w:rsidRPr="00082DD8">
        <w:rPr>
          <w:rFonts w:ascii="Garamond" w:hAnsi="Garamond"/>
          <w:sz w:val="24"/>
          <w:szCs w:val="24"/>
        </w:rPr>
        <w:t>tal como se ratifica en este instrumento, por su propia cuenta y riesgo,</w:t>
      </w:r>
      <w:r w:rsidR="007842CE" w:rsidRPr="00082DD8">
        <w:rPr>
          <w:rFonts w:ascii="Garamond" w:hAnsi="Garamond"/>
          <w:sz w:val="24"/>
          <w:szCs w:val="24"/>
        </w:rPr>
        <w:t xml:space="preserve"> gestiona operaciones de importación y exportación de sus </w:t>
      </w:r>
      <w:r w:rsidR="00A21269">
        <w:rPr>
          <w:rFonts w:ascii="Garamond" w:hAnsi="Garamond"/>
          <w:sz w:val="24"/>
          <w:szCs w:val="24"/>
        </w:rPr>
        <w:t xml:space="preserve">propios </w:t>
      </w:r>
      <w:r w:rsidR="007842CE" w:rsidRPr="00082DD8">
        <w:rPr>
          <w:rFonts w:ascii="Garamond" w:hAnsi="Garamond"/>
          <w:sz w:val="24"/>
          <w:szCs w:val="24"/>
        </w:rPr>
        <w:t xml:space="preserve">clientes, </w:t>
      </w:r>
      <w:r w:rsidR="00B61F6E">
        <w:rPr>
          <w:rFonts w:ascii="Garamond" w:hAnsi="Garamond"/>
          <w:sz w:val="24"/>
          <w:szCs w:val="24"/>
        </w:rPr>
        <w:t>contratando para esto, los servicios de transporte de la</w:t>
      </w:r>
      <w:r w:rsidR="000A25BC" w:rsidRPr="00082DD8">
        <w:rPr>
          <w:rFonts w:ascii="Garamond" w:hAnsi="Garamond"/>
          <w:sz w:val="24"/>
          <w:szCs w:val="24"/>
        </w:rPr>
        <w:t xml:space="preserve"> N</w:t>
      </w:r>
      <w:r w:rsidR="007842CE" w:rsidRPr="00082DD8">
        <w:rPr>
          <w:rFonts w:ascii="Garamond" w:hAnsi="Garamond"/>
          <w:sz w:val="24"/>
          <w:szCs w:val="24"/>
        </w:rPr>
        <w:t>aviera</w:t>
      </w:r>
      <w:r w:rsidR="007842CE" w:rsidRPr="007638E2">
        <w:rPr>
          <w:rFonts w:ascii="Garamond" w:hAnsi="Garamond"/>
          <w:sz w:val="24"/>
          <w:szCs w:val="24"/>
        </w:rPr>
        <w:t xml:space="preserve">. </w:t>
      </w:r>
      <w:r w:rsidR="00D81DFD" w:rsidRPr="007638E2">
        <w:rPr>
          <w:rFonts w:ascii="Garamond" w:hAnsi="Garamond"/>
          <w:sz w:val="24"/>
          <w:szCs w:val="24"/>
        </w:rPr>
        <w:t xml:space="preserve">Para efectos </w:t>
      </w:r>
      <w:r w:rsidR="00B61F6E">
        <w:rPr>
          <w:rFonts w:ascii="Garamond" w:hAnsi="Garamond"/>
          <w:sz w:val="24"/>
          <w:szCs w:val="24"/>
        </w:rPr>
        <w:t xml:space="preserve">del transporte </w:t>
      </w:r>
      <w:r w:rsidR="00D81DFD" w:rsidRPr="007638E2">
        <w:rPr>
          <w:rFonts w:ascii="Garamond" w:hAnsi="Garamond"/>
          <w:sz w:val="24"/>
          <w:szCs w:val="24"/>
        </w:rPr>
        <w:t>que la Consolidadora gestionará con la Naviera, se emite un contrato de transporte en el que la Consolidadora consta como el embarcador/consignatario.</w:t>
      </w:r>
    </w:p>
    <w:p w14:paraId="403CDFEE" w14:textId="4B5C7DDF" w:rsidR="00AB4FAC" w:rsidRPr="00082DD8" w:rsidRDefault="00AB4FAC" w:rsidP="000A25BC">
      <w:pPr>
        <w:jc w:val="both"/>
        <w:rPr>
          <w:rFonts w:ascii="Garamond" w:hAnsi="Garamond"/>
          <w:sz w:val="24"/>
          <w:szCs w:val="24"/>
        </w:rPr>
      </w:pPr>
      <w:r w:rsidRPr="00082DD8">
        <w:rPr>
          <w:rFonts w:ascii="Garamond" w:hAnsi="Garamond"/>
          <w:b/>
          <w:sz w:val="24"/>
          <w:szCs w:val="24"/>
        </w:rPr>
        <w:t>CLÁ</w:t>
      </w:r>
      <w:r w:rsidR="007B28C4" w:rsidRPr="00082DD8">
        <w:rPr>
          <w:rFonts w:ascii="Garamond" w:hAnsi="Garamond"/>
          <w:b/>
          <w:sz w:val="24"/>
          <w:szCs w:val="24"/>
        </w:rPr>
        <w:t xml:space="preserve">USULA </w:t>
      </w:r>
      <w:proofErr w:type="gramStart"/>
      <w:r w:rsidR="007B28C4" w:rsidRPr="00082DD8">
        <w:rPr>
          <w:rFonts w:ascii="Garamond" w:hAnsi="Garamond"/>
          <w:b/>
          <w:sz w:val="24"/>
          <w:szCs w:val="24"/>
        </w:rPr>
        <w:t>TERCERA.-</w:t>
      </w:r>
      <w:proofErr w:type="gramEnd"/>
      <w:r w:rsidR="007B28C4" w:rsidRPr="00082DD8">
        <w:rPr>
          <w:rFonts w:ascii="Garamond" w:hAnsi="Garamond"/>
          <w:b/>
          <w:sz w:val="24"/>
          <w:szCs w:val="24"/>
        </w:rPr>
        <w:t xml:space="preserve"> </w:t>
      </w:r>
      <w:r w:rsidRPr="00082DD8">
        <w:rPr>
          <w:rFonts w:ascii="Garamond" w:hAnsi="Garamond"/>
          <w:b/>
          <w:sz w:val="24"/>
          <w:szCs w:val="24"/>
        </w:rPr>
        <w:t xml:space="preserve">DECLARACIONES.- </w:t>
      </w:r>
      <w:r w:rsidRPr="00082DD8">
        <w:rPr>
          <w:rFonts w:ascii="Garamond" w:hAnsi="Garamond"/>
          <w:sz w:val="24"/>
          <w:szCs w:val="24"/>
        </w:rPr>
        <w:t xml:space="preserve">Las Partes declaran que la Consolidadora mantiene relación contractual con los importadores y exportadores; que la Naviera no tiene relación alguna con estos; y que, para la gestión de importación o exportación, la Naviera únicamente tiene </w:t>
      </w:r>
      <w:r w:rsidR="00A21269">
        <w:rPr>
          <w:rFonts w:ascii="Garamond" w:hAnsi="Garamond"/>
          <w:sz w:val="24"/>
          <w:szCs w:val="24"/>
        </w:rPr>
        <w:t>vínculo jurídico</w:t>
      </w:r>
      <w:r w:rsidRPr="00082DD8">
        <w:rPr>
          <w:rFonts w:ascii="Garamond" w:hAnsi="Garamond"/>
          <w:sz w:val="24"/>
          <w:szCs w:val="24"/>
        </w:rPr>
        <w:t xml:space="preserve"> con la Consolidadora. </w:t>
      </w:r>
    </w:p>
    <w:p w14:paraId="7A67966F" w14:textId="77777777" w:rsidR="00AB4FAC" w:rsidRPr="00082DD8" w:rsidRDefault="00AB4FAC" w:rsidP="00AB4FAC">
      <w:pPr>
        <w:jc w:val="both"/>
        <w:rPr>
          <w:rFonts w:ascii="Garamond" w:hAnsi="Garamond"/>
          <w:sz w:val="24"/>
          <w:szCs w:val="24"/>
          <w:lang w:val="es-EC"/>
        </w:rPr>
      </w:pPr>
      <w:r w:rsidRPr="00082DD8">
        <w:rPr>
          <w:rFonts w:ascii="Garamond" w:hAnsi="Garamond"/>
          <w:sz w:val="24"/>
          <w:szCs w:val="24"/>
        </w:rPr>
        <w:t xml:space="preserve">La Consolidadora </w:t>
      </w:r>
      <w:r w:rsidRPr="00082DD8">
        <w:rPr>
          <w:rFonts w:ascii="Garamond" w:hAnsi="Garamond"/>
          <w:sz w:val="24"/>
          <w:szCs w:val="24"/>
          <w:lang w:val="es-EC"/>
        </w:rPr>
        <w:t>declara conocer la norma general para la regularización del ingreso y egreso del país de las unidades de carga, por lo que se compromete a la devolución de los contenedor</w:t>
      </w:r>
      <w:r w:rsidR="00082DD8">
        <w:rPr>
          <w:rFonts w:ascii="Garamond" w:hAnsi="Garamond"/>
          <w:sz w:val="24"/>
          <w:szCs w:val="24"/>
          <w:lang w:val="es-EC"/>
        </w:rPr>
        <w:t xml:space="preserve">es en el menor tiempo posible. </w:t>
      </w:r>
    </w:p>
    <w:p w14:paraId="70347529" w14:textId="29191E7A" w:rsidR="001C0B8E" w:rsidRDefault="00AB4FAC" w:rsidP="000A25BC">
      <w:pPr>
        <w:jc w:val="both"/>
        <w:rPr>
          <w:rFonts w:ascii="Garamond" w:hAnsi="Garamond"/>
          <w:sz w:val="24"/>
          <w:szCs w:val="24"/>
        </w:rPr>
      </w:pPr>
      <w:r w:rsidRPr="00082DD8">
        <w:rPr>
          <w:rFonts w:ascii="Garamond" w:hAnsi="Garamond"/>
          <w:b/>
          <w:sz w:val="24"/>
          <w:szCs w:val="24"/>
        </w:rPr>
        <w:t xml:space="preserve">CLÁUSULA </w:t>
      </w:r>
      <w:proofErr w:type="gramStart"/>
      <w:r w:rsidRPr="00082DD8">
        <w:rPr>
          <w:rFonts w:ascii="Garamond" w:hAnsi="Garamond"/>
          <w:b/>
          <w:sz w:val="24"/>
          <w:szCs w:val="24"/>
        </w:rPr>
        <w:t>CUARTA.-</w:t>
      </w:r>
      <w:proofErr w:type="gramEnd"/>
      <w:r w:rsidRPr="00082DD8">
        <w:rPr>
          <w:rFonts w:ascii="Garamond" w:hAnsi="Garamond"/>
          <w:b/>
          <w:sz w:val="24"/>
          <w:szCs w:val="24"/>
        </w:rPr>
        <w:t xml:space="preserve"> </w:t>
      </w:r>
      <w:r w:rsidR="007B28C4" w:rsidRPr="00082DD8">
        <w:rPr>
          <w:rFonts w:ascii="Garamond" w:hAnsi="Garamond"/>
          <w:b/>
          <w:sz w:val="24"/>
          <w:szCs w:val="24"/>
        </w:rPr>
        <w:t>OBLIGACIONES DE LA CONSOLIDADORA.-</w:t>
      </w:r>
      <w:r w:rsidR="00B61F6E">
        <w:rPr>
          <w:rFonts w:ascii="Garamond" w:hAnsi="Garamond"/>
          <w:sz w:val="24"/>
          <w:szCs w:val="24"/>
        </w:rPr>
        <w:t>La Consolidadora</w:t>
      </w:r>
      <w:r w:rsidR="008248C5">
        <w:rPr>
          <w:rFonts w:ascii="Garamond" w:hAnsi="Garamond"/>
          <w:sz w:val="24"/>
          <w:szCs w:val="24"/>
        </w:rPr>
        <w:t>,</w:t>
      </w:r>
      <w:r w:rsidR="00B61F6E">
        <w:rPr>
          <w:rFonts w:ascii="Garamond" w:hAnsi="Garamond"/>
          <w:sz w:val="24"/>
          <w:szCs w:val="24"/>
        </w:rPr>
        <w:t xml:space="preserve"> en este acto, ratifica la responsabilidad contractual que le corresponde como parte de los contratos de transporte que la vinculan con la Naviera, responsabilidad que le cabe respecto de todas las obligaciones que surjan en relación con dichos contratos, incluidas, pero no limitadas</w:t>
      </w:r>
      <w:r w:rsidR="008248C5">
        <w:rPr>
          <w:rFonts w:ascii="Garamond" w:hAnsi="Garamond"/>
          <w:sz w:val="24"/>
          <w:szCs w:val="24"/>
        </w:rPr>
        <w:t>,</w:t>
      </w:r>
      <w:r w:rsidR="00B61F6E">
        <w:rPr>
          <w:rFonts w:ascii="Garamond" w:hAnsi="Garamond"/>
          <w:sz w:val="24"/>
          <w:szCs w:val="24"/>
        </w:rPr>
        <w:t xml:space="preserve"> al pago de fletes, cargos locales y demoras. </w:t>
      </w:r>
    </w:p>
    <w:p w14:paraId="73030C85" w14:textId="277FA6EC" w:rsidR="007842CE" w:rsidRPr="00082DD8" w:rsidRDefault="00B61F6E" w:rsidP="000A25BC">
      <w:pPr>
        <w:jc w:val="both"/>
        <w:rPr>
          <w:rFonts w:ascii="Garamond" w:hAnsi="Garamond"/>
          <w:sz w:val="24"/>
          <w:szCs w:val="24"/>
        </w:rPr>
      </w:pPr>
      <w:r>
        <w:rPr>
          <w:rFonts w:ascii="Garamond" w:hAnsi="Garamond"/>
          <w:sz w:val="24"/>
          <w:szCs w:val="24"/>
        </w:rPr>
        <w:t>La Consolidadora declara que</w:t>
      </w:r>
      <w:r w:rsidR="00D030FB">
        <w:rPr>
          <w:rFonts w:ascii="Garamond" w:hAnsi="Garamond"/>
          <w:sz w:val="24"/>
          <w:szCs w:val="24"/>
        </w:rPr>
        <w:t>,</w:t>
      </w:r>
      <w:r>
        <w:rPr>
          <w:rFonts w:ascii="Garamond" w:hAnsi="Garamond"/>
          <w:sz w:val="24"/>
          <w:szCs w:val="24"/>
        </w:rPr>
        <w:t xml:space="preserve"> no obstante instruya y autorice a la Naviera o al Agente la entrega de la carga a sus clientes</w:t>
      </w:r>
      <w:r w:rsidR="00B71781">
        <w:rPr>
          <w:rFonts w:ascii="Garamond" w:hAnsi="Garamond"/>
          <w:sz w:val="24"/>
          <w:szCs w:val="24"/>
        </w:rPr>
        <w:t>,</w:t>
      </w:r>
      <w:r>
        <w:rPr>
          <w:rFonts w:ascii="Garamond" w:hAnsi="Garamond"/>
          <w:sz w:val="24"/>
          <w:szCs w:val="24"/>
        </w:rPr>
        <w:t xml:space="preserve"> </w:t>
      </w:r>
      <w:r w:rsidR="00D030FB">
        <w:rPr>
          <w:rFonts w:ascii="Garamond" w:hAnsi="Garamond"/>
          <w:sz w:val="24"/>
          <w:szCs w:val="24"/>
        </w:rPr>
        <w:t>o bien permita que sus clientes realicen algún pago directamente a la Naviera</w:t>
      </w:r>
      <w:r>
        <w:rPr>
          <w:rFonts w:ascii="Garamond" w:hAnsi="Garamond"/>
          <w:sz w:val="24"/>
          <w:szCs w:val="24"/>
        </w:rPr>
        <w:t xml:space="preserve">, </w:t>
      </w:r>
      <w:r w:rsidR="007842CE" w:rsidRPr="00082DD8">
        <w:rPr>
          <w:rFonts w:ascii="Garamond" w:hAnsi="Garamond"/>
          <w:sz w:val="24"/>
          <w:szCs w:val="24"/>
        </w:rPr>
        <w:t>las acciones u omisiones de sus clientes importadores o exportadores, incluyendo retrasos o abandonos</w:t>
      </w:r>
      <w:r w:rsidR="00B71781">
        <w:rPr>
          <w:rFonts w:ascii="Garamond" w:hAnsi="Garamond"/>
          <w:sz w:val="24"/>
          <w:szCs w:val="24"/>
        </w:rPr>
        <w:t>,</w:t>
      </w:r>
      <w:r>
        <w:rPr>
          <w:rFonts w:ascii="Garamond" w:hAnsi="Garamond"/>
          <w:sz w:val="24"/>
          <w:szCs w:val="24"/>
        </w:rPr>
        <w:t xml:space="preserve"> no le eximirán de la responsabilidad que le corresponde frente a la Naviera y</w:t>
      </w:r>
      <w:r w:rsidR="00B71781">
        <w:rPr>
          <w:rFonts w:ascii="Garamond" w:hAnsi="Garamond"/>
          <w:sz w:val="24"/>
          <w:szCs w:val="24"/>
        </w:rPr>
        <w:t>,</w:t>
      </w:r>
      <w:r w:rsidR="007842CE" w:rsidRPr="00082DD8">
        <w:rPr>
          <w:rFonts w:ascii="Garamond" w:hAnsi="Garamond"/>
          <w:sz w:val="24"/>
          <w:szCs w:val="24"/>
        </w:rPr>
        <w:t xml:space="preserve"> en este contexto, responderá frente a </w:t>
      </w:r>
      <w:r w:rsidR="00082DD8">
        <w:rPr>
          <w:rFonts w:ascii="Garamond" w:hAnsi="Garamond"/>
          <w:sz w:val="24"/>
          <w:szCs w:val="24"/>
        </w:rPr>
        <w:t>l</w:t>
      </w:r>
      <w:r w:rsidR="007842CE" w:rsidRPr="00082DD8">
        <w:rPr>
          <w:rFonts w:ascii="Garamond" w:hAnsi="Garamond"/>
          <w:sz w:val="24"/>
          <w:szCs w:val="24"/>
        </w:rPr>
        <w:t xml:space="preserve">a </w:t>
      </w:r>
      <w:r w:rsidR="00082DD8">
        <w:rPr>
          <w:rFonts w:ascii="Garamond" w:hAnsi="Garamond"/>
          <w:sz w:val="24"/>
          <w:szCs w:val="24"/>
        </w:rPr>
        <w:t>N</w:t>
      </w:r>
      <w:r w:rsidR="007842CE" w:rsidRPr="00082DD8">
        <w:rPr>
          <w:rFonts w:ascii="Garamond" w:hAnsi="Garamond"/>
          <w:sz w:val="24"/>
          <w:szCs w:val="24"/>
        </w:rPr>
        <w:t>aviera, depósitos o terminales portuarios</w:t>
      </w:r>
      <w:r w:rsidR="001C0B8E">
        <w:rPr>
          <w:rFonts w:ascii="Garamond" w:hAnsi="Garamond"/>
          <w:sz w:val="24"/>
          <w:szCs w:val="24"/>
        </w:rPr>
        <w:t>,</w:t>
      </w:r>
      <w:r w:rsidR="007842CE" w:rsidRPr="00082DD8">
        <w:rPr>
          <w:rFonts w:ascii="Garamond" w:hAnsi="Garamond"/>
          <w:sz w:val="24"/>
          <w:szCs w:val="24"/>
        </w:rPr>
        <w:t xml:space="preserve"> por los valores generados por estos hechos</w:t>
      </w:r>
      <w:r w:rsidR="00B71781">
        <w:rPr>
          <w:rFonts w:ascii="Garamond" w:hAnsi="Garamond"/>
          <w:sz w:val="24"/>
          <w:szCs w:val="24"/>
        </w:rPr>
        <w:t>.</w:t>
      </w:r>
    </w:p>
    <w:p w14:paraId="57042F3E" w14:textId="43B3029D" w:rsidR="00AB4FAC" w:rsidRPr="00082DD8" w:rsidRDefault="007842CE" w:rsidP="00AB4FAC">
      <w:pPr>
        <w:jc w:val="both"/>
        <w:rPr>
          <w:rFonts w:ascii="Garamond" w:hAnsi="Garamond"/>
          <w:sz w:val="24"/>
          <w:szCs w:val="24"/>
        </w:rPr>
      </w:pPr>
      <w:r w:rsidRPr="00082DD8">
        <w:rPr>
          <w:rFonts w:ascii="Garamond" w:hAnsi="Garamond"/>
          <w:b/>
          <w:sz w:val="24"/>
          <w:szCs w:val="24"/>
        </w:rPr>
        <w:t xml:space="preserve">CLAUSULA </w:t>
      </w:r>
      <w:proofErr w:type="gramStart"/>
      <w:r w:rsidR="001C0B8E">
        <w:rPr>
          <w:rFonts w:ascii="Garamond" w:hAnsi="Garamond"/>
          <w:b/>
          <w:sz w:val="24"/>
          <w:szCs w:val="24"/>
        </w:rPr>
        <w:t>QUINTA</w:t>
      </w:r>
      <w:r w:rsidRPr="00082DD8">
        <w:rPr>
          <w:rFonts w:ascii="Garamond" w:hAnsi="Garamond"/>
          <w:b/>
          <w:sz w:val="24"/>
          <w:szCs w:val="24"/>
        </w:rPr>
        <w:t>.-</w:t>
      </w:r>
      <w:proofErr w:type="gramEnd"/>
      <w:r w:rsidRPr="00082DD8">
        <w:rPr>
          <w:rFonts w:ascii="Garamond" w:hAnsi="Garamond"/>
          <w:b/>
          <w:sz w:val="24"/>
          <w:szCs w:val="24"/>
        </w:rPr>
        <w:t xml:space="preserve"> CONTROVERSIAS.-</w:t>
      </w:r>
      <w:r w:rsidRPr="00082DD8">
        <w:rPr>
          <w:rFonts w:ascii="Garamond" w:hAnsi="Garamond"/>
          <w:sz w:val="24"/>
          <w:szCs w:val="24"/>
        </w:rPr>
        <w:t xml:space="preserve"> </w:t>
      </w:r>
      <w:r w:rsidR="00AB4FAC" w:rsidRPr="00082DD8">
        <w:rPr>
          <w:rFonts w:ascii="Garamond" w:hAnsi="Garamond"/>
          <w:sz w:val="24"/>
          <w:szCs w:val="24"/>
        </w:rPr>
        <w:t>En caso de existir diferencias que no pudieran ser arregladas entre las partes firmantes relacionadas  al objeto del presente acuerdo, estas se someterán</w:t>
      </w:r>
      <w:r w:rsidR="008248C5">
        <w:rPr>
          <w:rFonts w:ascii="Garamond" w:hAnsi="Garamond"/>
          <w:sz w:val="24"/>
          <w:szCs w:val="24"/>
        </w:rPr>
        <w:t>,</w:t>
      </w:r>
      <w:r w:rsidR="00AB4FAC" w:rsidRPr="00082DD8">
        <w:rPr>
          <w:rFonts w:ascii="Garamond" w:hAnsi="Garamond"/>
          <w:sz w:val="24"/>
          <w:szCs w:val="24"/>
        </w:rPr>
        <w:t xml:space="preserve"> para su solución, exclusivamente a la resolución de un Tribunal de Arbitraje del Centro de Arbitraje y Conciliación de la Cámara de Comercio de Guayaquil, según Reglamentos de dicho Centro y a las siguientes normas:</w:t>
      </w:r>
    </w:p>
    <w:p w14:paraId="56955123" w14:textId="1427A4DC" w:rsidR="00AB4FAC" w:rsidRPr="00082DD8" w:rsidRDefault="00AB4FAC" w:rsidP="00AB4FAC">
      <w:pPr>
        <w:ind w:left="708"/>
        <w:jc w:val="both"/>
        <w:rPr>
          <w:rFonts w:ascii="Garamond" w:hAnsi="Garamond"/>
          <w:sz w:val="24"/>
          <w:szCs w:val="24"/>
        </w:rPr>
      </w:pPr>
      <w:r w:rsidRPr="00082DD8">
        <w:rPr>
          <w:rFonts w:ascii="Garamond" w:hAnsi="Garamond"/>
          <w:sz w:val="24"/>
          <w:szCs w:val="24"/>
        </w:rPr>
        <w:lastRenderedPageBreak/>
        <w:t>a. El Tribunal estará constituido por tres Árbitros: uno designado por cada una de las partes y el tercero, que lo presidirá, será designado por los Árbitros restantes o</w:t>
      </w:r>
      <w:r w:rsidR="001C0B8E">
        <w:rPr>
          <w:rFonts w:ascii="Garamond" w:hAnsi="Garamond"/>
          <w:sz w:val="24"/>
          <w:szCs w:val="24"/>
        </w:rPr>
        <w:t>,</w:t>
      </w:r>
      <w:r w:rsidRPr="00082DD8">
        <w:rPr>
          <w:rFonts w:ascii="Garamond" w:hAnsi="Garamond"/>
          <w:sz w:val="24"/>
          <w:szCs w:val="24"/>
        </w:rPr>
        <w:t xml:space="preserve"> en caso de falta de acuerdo entre ellos, por sorteo de la Lista de Árbitros del Centro de Arbitraje y Conciliación de la Cámara de Comercio de Guayaquil, conforme a lo establecido en el Reglamento d</w:t>
      </w:r>
      <w:r w:rsidR="001C0B8E">
        <w:rPr>
          <w:rFonts w:ascii="Garamond" w:hAnsi="Garamond"/>
          <w:sz w:val="24"/>
          <w:szCs w:val="24"/>
        </w:rPr>
        <w:t>e Arbitraje del referido centro.</w:t>
      </w:r>
    </w:p>
    <w:p w14:paraId="39568FF8" w14:textId="429EBCA1" w:rsidR="00AB4FAC" w:rsidRPr="00082DD8" w:rsidRDefault="00AB4FAC" w:rsidP="00AB4FAC">
      <w:pPr>
        <w:ind w:left="708"/>
        <w:jc w:val="both"/>
        <w:rPr>
          <w:rFonts w:ascii="Garamond" w:hAnsi="Garamond"/>
          <w:sz w:val="24"/>
          <w:szCs w:val="24"/>
        </w:rPr>
      </w:pPr>
      <w:r w:rsidRPr="00082DD8">
        <w:rPr>
          <w:rFonts w:ascii="Garamond" w:hAnsi="Garamond"/>
          <w:sz w:val="24"/>
          <w:szCs w:val="24"/>
        </w:rPr>
        <w:t>b. Las partes renuncian expresam</w:t>
      </w:r>
      <w:r w:rsidR="001C0B8E">
        <w:rPr>
          <w:rFonts w:ascii="Garamond" w:hAnsi="Garamond"/>
          <w:sz w:val="24"/>
          <w:szCs w:val="24"/>
        </w:rPr>
        <w:t>ente a</w:t>
      </w:r>
      <w:r w:rsidR="00C55284">
        <w:rPr>
          <w:rFonts w:ascii="Garamond" w:hAnsi="Garamond"/>
          <w:sz w:val="24"/>
          <w:szCs w:val="24"/>
        </w:rPr>
        <w:t xml:space="preserve"> sus domicilios, a</w:t>
      </w:r>
      <w:r w:rsidR="001C0B8E">
        <w:rPr>
          <w:rFonts w:ascii="Garamond" w:hAnsi="Garamond"/>
          <w:sz w:val="24"/>
          <w:szCs w:val="24"/>
        </w:rPr>
        <w:t xml:space="preserve"> la jurisdicción ordinaria</w:t>
      </w:r>
      <w:r w:rsidR="00C55284">
        <w:rPr>
          <w:rFonts w:ascii="Garamond" w:hAnsi="Garamond"/>
          <w:sz w:val="24"/>
          <w:szCs w:val="24"/>
        </w:rPr>
        <w:t xml:space="preserve"> y a otras ajenas a las del </w:t>
      </w:r>
      <w:r w:rsidR="00C55284" w:rsidRPr="00082DD8">
        <w:rPr>
          <w:rFonts w:ascii="Garamond" w:hAnsi="Garamond"/>
          <w:sz w:val="24"/>
          <w:szCs w:val="24"/>
        </w:rPr>
        <w:t>Centro de Arbitraje y Conciliación de la Cámara de Comercio de Guayaquil</w:t>
      </w:r>
      <w:r w:rsidR="001C0B8E">
        <w:rPr>
          <w:rFonts w:ascii="Garamond" w:hAnsi="Garamond"/>
          <w:sz w:val="24"/>
          <w:szCs w:val="24"/>
        </w:rPr>
        <w:t>.</w:t>
      </w:r>
    </w:p>
    <w:p w14:paraId="48DDF848" w14:textId="493A8C55" w:rsidR="00AB4FAC" w:rsidRPr="00082DD8" w:rsidRDefault="00AB4FAC" w:rsidP="00AB4FAC">
      <w:pPr>
        <w:ind w:left="708"/>
        <w:jc w:val="both"/>
        <w:rPr>
          <w:rFonts w:ascii="Garamond" w:hAnsi="Garamond"/>
          <w:sz w:val="24"/>
          <w:szCs w:val="24"/>
        </w:rPr>
      </w:pPr>
      <w:r w:rsidRPr="00082DD8">
        <w:rPr>
          <w:rFonts w:ascii="Garamond" w:hAnsi="Garamond"/>
          <w:sz w:val="24"/>
          <w:szCs w:val="24"/>
        </w:rPr>
        <w:t>c. El árbitro decidirá en derecho y podrá pedir la ejecución de medidas cautelares, solicitando el auxilio de funcionarios públicos, judiciales, policiales y administrativos, sin que sea necesario recurrir Juez Ordi</w:t>
      </w:r>
      <w:r w:rsidR="001C0B8E">
        <w:rPr>
          <w:rFonts w:ascii="Garamond" w:hAnsi="Garamond"/>
          <w:sz w:val="24"/>
          <w:szCs w:val="24"/>
        </w:rPr>
        <w:t>nario alguno para tales efectos.</w:t>
      </w:r>
    </w:p>
    <w:p w14:paraId="068ABE2C" w14:textId="66267051" w:rsidR="00AB4FAC" w:rsidRPr="00082DD8" w:rsidRDefault="00AB4FAC" w:rsidP="00AB4FAC">
      <w:pPr>
        <w:ind w:left="708"/>
        <w:jc w:val="both"/>
        <w:rPr>
          <w:rFonts w:ascii="Garamond" w:hAnsi="Garamond"/>
          <w:sz w:val="24"/>
          <w:szCs w:val="24"/>
        </w:rPr>
      </w:pPr>
      <w:r w:rsidRPr="00082DD8">
        <w:rPr>
          <w:rFonts w:ascii="Garamond" w:hAnsi="Garamond"/>
          <w:sz w:val="24"/>
          <w:szCs w:val="24"/>
        </w:rPr>
        <w:t>d. El procedimiento arbitral tendrá lugar en las instalaciones del Centro de Arbitraje y Mediación de la Cámara de Comercio de Guayaquil</w:t>
      </w:r>
      <w:r w:rsidR="001C0B8E">
        <w:rPr>
          <w:rFonts w:ascii="Garamond" w:hAnsi="Garamond"/>
          <w:sz w:val="24"/>
          <w:szCs w:val="24"/>
        </w:rPr>
        <w:t>.</w:t>
      </w:r>
    </w:p>
    <w:p w14:paraId="13AE5390" w14:textId="6BAFD2A7" w:rsidR="00AB4FAC" w:rsidRPr="00082DD8" w:rsidRDefault="00AB4FAC" w:rsidP="00AB4FAC">
      <w:pPr>
        <w:ind w:left="708"/>
        <w:jc w:val="both"/>
        <w:rPr>
          <w:rFonts w:ascii="Garamond" w:hAnsi="Garamond"/>
          <w:sz w:val="24"/>
          <w:szCs w:val="24"/>
        </w:rPr>
      </w:pPr>
      <w:r w:rsidRPr="00082DD8">
        <w:rPr>
          <w:rFonts w:ascii="Garamond" w:hAnsi="Garamond"/>
          <w:sz w:val="24"/>
          <w:szCs w:val="24"/>
        </w:rPr>
        <w:t>e. El procedimiento arbitral será confidencial</w:t>
      </w:r>
      <w:r w:rsidR="001C0B8E">
        <w:rPr>
          <w:rFonts w:ascii="Garamond" w:hAnsi="Garamond"/>
          <w:sz w:val="24"/>
          <w:szCs w:val="24"/>
        </w:rPr>
        <w:t>.</w:t>
      </w:r>
    </w:p>
    <w:p w14:paraId="21C869EC" w14:textId="53313AD7" w:rsidR="00AB4FAC" w:rsidRPr="00082DD8" w:rsidRDefault="00AB4FAC" w:rsidP="00AB4FAC">
      <w:pPr>
        <w:ind w:left="708"/>
        <w:jc w:val="both"/>
        <w:rPr>
          <w:rFonts w:ascii="Garamond" w:hAnsi="Garamond"/>
          <w:sz w:val="24"/>
          <w:szCs w:val="24"/>
        </w:rPr>
      </w:pPr>
      <w:r w:rsidRPr="00082DD8">
        <w:rPr>
          <w:rFonts w:ascii="Garamond" w:hAnsi="Garamond"/>
          <w:sz w:val="24"/>
          <w:szCs w:val="24"/>
        </w:rPr>
        <w:t>f. El laudo será definitivo y su contenido de cumplimiento obligatorio de las partes</w:t>
      </w:r>
      <w:r w:rsidR="001C0B8E">
        <w:rPr>
          <w:rFonts w:ascii="Garamond" w:hAnsi="Garamond"/>
          <w:sz w:val="24"/>
          <w:szCs w:val="24"/>
        </w:rPr>
        <w:t>.</w:t>
      </w:r>
    </w:p>
    <w:p w14:paraId="20943577" w14:textId="22AB32C8" w:rsidR="007842CE" w:rsidRPr="00082DD8" w:rsidRDefault="00AB4FAC" w:rsidP="00AB4FAC">
      <w:pPr>
        <w:ind w:left="708"/>
        <w:jc w:val="both"/>
        <w:rPr>
          <w:rFonts w:ascii="Garamond" w:hAnsi="Garamond"/>
          <w:sz w:val="24"/>
          <w:szCs w:val="24"/>
        </w:rPr>
      </w:pPr>
      <w:r w:rsidRPr="00082DD8">
        <w:rPr>
          <w:rFonts w:ascii="Garamond" w:hAnsi="Garamond"/>
          <w:sz w:val="24"/>
          <w:szCs w:val="24"/>
        </w:rPr>
        <w:t>g. No está permitida la apelación del laudo arbitral</w:t>
      </w:r>
      <w:r w:rsidR="001C0B8E">
        <w:rPr>
          <w:rFonts w:ascii="Garamond" w:hAnsi="Garamond"/>
          <w:sz w:val="24"/>
          <w:szCs w:val="24"/>
        </w:rPr>
        <w:t>.</w:t>
      </w:r>
    </w:p>
    <w:p w14:paraId="70D3C894" w14:textId="77777777" w:rsidR="00AB4FAC" w:rsidRPr="00082DD8" w:rsidRDefault="00AB4FAC" w:rsidP="00AB4FAC">
      <w:pPr>
        <w:jc w:val="both"/>
        <w:rPr>
          <w:rFonts w:ascii="Garamond" w:hAnsi="Garamond"/>
          <w:sz w:val="24"/>
          <w:szCs w:val="24"/>
        </w:rPr>
      </w:pPr>
      <w:r w:rsidRPr="00082DD8">
        <w:rPr>
          <w:rFonts w:ascii="Garamond" w:hAnsi="Garamond"/>
          <w:sz w:val="24"/>
          <w:szCs w:val="24"/>
        </w:rPr>
        <w:t xml:space="preserve">En la ciudad de Guayaquil, a los XX días del mes de XXXXX de 2023. </w:t>
      </w:r>
    </w:p>
    <w:p w14:paraId="07C2D85F" w14:textId="77777777" w:rsidR="00AB4FAC" w:rsidRPr="00082DD8" w:rsidRDefault="00AB4FAC" w:rsidP="00AB4FAC">
      <w:pPr>
        <w:jc w:val="both"/>
        <w:rPr>
          <w:rFonts w:ascii="Garamond" w:hAnsi="Garamond"/>
          <w:sz w:val="24"/>
          <w:szCs w:val="24"/>
        </w:rPr>
      </w:pPr>
    </w:p>
    <w:p w14:paraId="58F358B3" w14:textId="77777777" w:rsidR="00AB4FAC" w:rsidRPr="00082DD8" w:rsidRDefault="00AB4FAC" w:rsidP="00AB4FAC">
      <w:pPr>
        <w:jc w:val="both"/>
        <w:rPr>
          <w:rFonts w:ascii="Garamond" w:hAnsi="Garamond"/>
          <w:sz w:val="24"/>
          <w:szCs w:val="24"/>
        </w:rPr>
      </w:pPr>
    </w:p>
    <w:p w14:paraId="0A9EC0F8" w14:textId="77777777" w:rsidR="00AB4FAC" w:rsidRPr="00082DD8" w:rsidRDefault="00AB4FAC" w:rsidP="00AB4FAC">
      <w:pPr>
        <w:jc w:val="both"/>
        <w:rPr>
          <w:rFonts w:ascii="Garamond" w:hAnsi="Garamond"/>
          <w:sz w:val="24"/>
          <w:szCs w:val="24"/>
        </w:rPr>
      </w:pPr>
    </w:p>
    <w:p w14:paraId="075D99D4" w14:textId="77777777" w:rsidR="00AB4FAC" w:rsidRPr="00082DD8" w:rsidRDefault="00E873E7" w:rsidP="00AB4FAC">
      <w:pPr>
        <w:jc w:val="both"/>
        <w:rPr>
          <w:rFonts w:ascii="Garamond" w:hAnsi="Garamond"/>
          <w:b/>
          <w:sz w:val="24"/>
          <w:szCs w:val="24"/>
        </w:rPr>
      </w:pPr>
      <w:r w:rsidRPr="00082DD8">
        <w:rPr>
          <w:rFonts w:ascii="Garamond" w:hAnsi="Garamond"/>
          <w:b/>
          <w:sz w:val="24"/>
          <w:szCs w:val="24"/>
        </w:rPr>
        <w:t>(Representante legal o apoderado)</w:t>
      </w:r>
    </w:p>
    <w:p w14:paraId="7E196E6A" w14:textId="77777777" w:rsidR="00B71781" w:rsidRDefault="00AB4FAC" w:rsidP="00AB4FAC">
      <w:pPr>
        <w:jc w:val="both"/>
        <w:rPr>
          <w:rFonts w:ascii="Garamond" w:hAnsi="Garamond"/>
          <w:b/>
          <w:sz w:val="24"/>
          <w:szCs w:val="24"/>
        </w:rPr>
      </w:pPr>
      <w:r w:rsidRPr="00082DD8">
        <w:rPr>
          <w:rFonts w:ascii="Garamond" w:hAnsi="Garamond"/>
          <w:b/>
          <w:sz w:val="24"/>
          <w:szCs w:val="24"/>
        </w:rPr>
        <w:t>HAPAG-LLOYD ECUADOR S.A.</w:t>
      </w:r>
    </w:p>
    <w:p w14:paraId="2CE3022E" w14:textId="1E9BCF96" w:rsidR="00AB4FAC" w:rsidRPr="00082DD8" w:rsidRDefault="00B71781" w:rsidP="00AB4FAC">
      <w:pPr>
        <w:jc w:val="both"/>
        <w:rPr>
          <w:rFonts w:ascii="Garamond" w:hAnsi="Garamond"/>
          <w:b/>
          <w:sz w:val="24"/>
          <w:szCs w:val="24"/>
        </w:rPr>
      </w:pPr>
      <w:r>
        <w:rPr>
          <w:rFonts w:ascii="Garamond" w:hAnsi="Garamond"/>
          <w:b/>
          <w:sz w:val="24"/>
          <w:szCs w:val="24"/>
        </w:rPr>
        <w:t>A</w:t>
      </w:r>
      <w:r w:rsidR="00B61F6E">
        <w:rPr>
          <w:rFonts w:ascii="Garamond" w:hAnsi="Garamond"/>
          <w:b/>
          <w:sz w:val="24"/>
          <w:szCs w:val="24"/>
        </w:rPr>
        <w:t xml:space="preserve">gente de Hapag-Lloyd </w:t>
      </w:r>
      <w:proofErr w:type="spellStart"/>
      <w:r w:rsidR="00B61F6E" w:rsidRPr="001C0B8E">
        <w:rPr>
          <w:rFonts w:ascii="Garamond" w:hAnsi="Garamond"/>
          <w:b/>
          <w:bCs/>
          <w:sz w:val="24"/>
          <w:szCs w:val="24"/>
        </w:rPr>
        <w:t>Aktiengessellschaft</w:t>
      </w:r>
      <w:proofErr w:type="spellEnd"/>
    </w:p>
    <w:p w14:paraId="3089B551" w14:textId="77777777" w:rsidR="00E873E7" w:rsidRPr="00082DD8" w:rsidRDefault="00E873E7" w:rsidP="00AB4FAC">
      <w:pPr>
        <w:jc w:val="both"/>
        <w:rPr>
          <w:rFonts w:ascii="Garamond" w:hAnsi="Garamond"/>
          <w:b/>
          <w:sz w:val="24"/>
          <w:szCs w:val="24"/>
        </w:rPr>
      </w:pPr>
    </w:p>
    <w:p w14:paraId="2DFDA072" w14:textId="77777777" w:rsidR="00E873E7" w:rsidRPr="00082DD8" w:rsidRDefault="00E873E7" w:rsidP="00AB4FAC">
      <w:pPr>
        <w:jc w:val="both"/>
        <w:rPr>
          <w:rFonts w:ascii="Garamond" w:hAnsi="Garamond"/>
          <w:b/>
          <w:sz w:val="24"/>
          <w:szCs w:val="24"/>
        </w:rPr>
      </w:pPr>
    </w:p>
    <w:p w14:paraId="7600FBD8" w14:textId="77777777" w:rsidR="00E873E7" w:rsidRPr="00082DD8" w:rsidRDefault="00E873E7" w:rsidP="00AB4FAC">
      <w:pPr>
        <w:jc w:val="both"/>
        <w:rPr>
          <w:rFonts w:ascii="Garamond" w:hAnsi="Garamond"/>
          <w:b/>
          <w:sz w:val="24"/>
          <w:szCs w:val="24"/>
        </w:rPr>
      </w:pPr>
      <w:r w:rsidRPr="00082DD8">
        <w:rPr>
          <w:rFonts w:ascii="Garamond" w:hAnsi="Garamond"/>
          <w:b/>
          <w:sz w:val="24"/>
          <w:szCs w:val="24"/>
        </w:rPr>
        <w:t>(Representante l</w:t>
      </w:r>
      <w:r w:rsidR="00082DD8" w:rsidRPr="00082DD8">
        <w:rPr>
          <w:rFonts w:ascii="Garamond" w:hAnsi="Garamond"/>
          <w:b/>
          <w:sz w:val="24"/>
          <w:szCs w:val="24"/>
        </w:rPr>
        <w:t>egal o apoderado)</w:t>
      </w:r>
    </w:p>
    <w:p w14:paraId="1ECA83C8" w14:textId="77777777" w:rsidR="00E873E7" w:rsidRPr="00082DD8" w:rsidRDefault="00E873E7" w:rsidP="00AB4FAC">
      <w:pPr>
        <w:jc w:val="both"/>
        <w:rPr>
          <w:rFonts w:ascii="Garamond" w:hAnsi="Garamond"/>
          <w:b/>
          <w:sz w:val="24"/>
          <w:szCs w:val="24"/>
        </w:rPr>
      </w:pPr>
      <w:r w:rsidRPr="00082DD8">
        <w:rPr>
          <w:rFonts w:ascii="Garamond" w:hAnsi="Garamond"/>
          <w:b/>
          <w:sz w:val="24"/>
          <w:szCs w:val="24"/>
        </w:rPr>
        <w:t>XXXXXXXXXXXXXXX</w:t>
      </w:r>
    </w:p>
    <w:p w14:paraId="5A2E624D" w14:textId="77777777" w:rsidR="00E873E7" w:rsidRPr="00082DD8" w:rsidRDefault="00082DD8" w:rsidP="00AB4FAC">
      <w:pPr>
        <w:jc w:val="both"/>
        <w:rPr>
          <w:rFonts w:ascii="Garamond" w:hAnsi="Garamond"/>
          <w:b/>
          <w:sz w:val="24"/>
          <w:szCs w:val="24"/>
        </w:rPr>
      </w:pPr>
      <w:r w:rsidRPr="00082DD8">
        <w:rPr>
          <w:rFonts w:ascii="Garamond" w:hAnsi="Garamond"/>
          <w:b/>
          <w:sz w:val="24"/>
          <w:szCs w:val="24"/>
        </w:rPr>
        <w:t>La Consolidadora</w:t>
      </w:r>
    </w:p>
    <w:sectPr w:rsidR="00E873E7" w:rsidRPr="00082D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998"/>
    <w:rsid w:val="0000060D"/>
    <w:rsid w:val="00082DD8"/>
    <w:rsid w:val="000A25BC"/>
    <w:rsid w:val="0010333C"/>
    <w:rsid w:val="00151129"/>
    <w:rsid w:val="001732E7"/>
    <w:rsid w:val="001C0B8E"/>
    <w:rsid w:val="00223585"/>
    <w:rsid w:val="003C29C3"/>
    <w:rsid w:val="004D2740"/>
    <w:rsid w:val="00572A3F"/>
    <w:rsid w:val="007638E2"/>
    <w:rsid w:val="007842CE"/>
    <w:rsid w:val="007B28C4"/>
    <w:rsid w:val="008024B1"/>
    <w:rsid w:val="008248C5"/>
    <w:rsid w:val="00983080"/>
    <w:rsid w:val="00A21269"/>
    <w:rsid w:val="00AB4FAC"/>
    <w:rsid w:val="00B61F6E"/>
    <w:rsid w:val="00B71781"/>
    <w:rsid w:val="00C02523"/>
    <w:rsid w:val="00C335FD"/>
    <w:rsid w:val="00C55284"/>
    <w:rsid w:val="00D030FB"/>
    <w:rsid w:val="00D44626"/>
    <w:rsid w:val="00D61B31"/>
    <w:rsid w:val="00D81DFD"/>
    <w:rsid w:val="00DD006F"/>
    <w:rsid w:val="00E873E7"/>
    <w:rsid w:val="00F076A0"/>
    <w:rsid w:val="00F809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16F16"/>
  <w15:chartTrackingRefBased/>
  <w15:docId w15:val="{3D46341B-CB61-40CC-8B57-6249942BF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C29C3"/>
    <w:rPr>
      <w:sz w:val="16"/>
      <w:szCs w:val="16"/>
    </w:rPr>
  </w:style>
  <w:style w:type="paragraph" w:styleId="CommentText">
    <w:name w:val="annotation text"/>
    <w:basedOn w:val="Normal"/>
    <w:link w:val="CommentTextChar"/>
    <w:uiPriority w:val="99"/>
    <w:unhideWhenUsed/>
    <w:rsid w:val="003C29C3"/>
    <w:pPr>
      <w:spacing w:line="240" w:lineRule="auto"/>
    </w:pPr>
    <w:rPr>
      <w:sz w:val="20"/>
      <w:szCs w:val="20"/>
    </w:rPr>
  </w:style>
  <w:style w:type="character" w:customStyle="1" w:styleId="CommentTextChar">
    <w:name w:val="Comment Text Char"/>
    <w:basedOn w:val="DefaultParagraphFont"/>
    <w:link w:val="CommentText"/>
    <w:uiPriority w:val="99"/>
    <w:rsid w:val="003C29C3"/>
    <w:rPr>
      <w:sz w:val="20"/>
      <w:szCs w:val="20"/>
    </w:rPr>
  </w:style>
  <w:style w:type="paragraph" w:styleId="CommentSubject">
    <w:name w:val="annotation subject"/>
    <w:basedOn w:val="CommentText"/>
    <w:next w:val="CommentText"/>
    <w:link w:val="CommentSubjectChar"/>
    <w:uiPriority w:val="99"/>
    <w:semiHidden/>
    <w:unhideWhenUsed/>
    <w:rsid w:val="003C29C3"/>
    <w:rPr>
      <w:b/>
      <w:bCs/>
    </w:rPr>
  </w:style>
  <w:style w:type="character" w:customStyle="1" w:styleId="CommentSubjectChar">
    <w:name w:val="Comment Subject Char"/>
    <w:basedOn w:val="CommentTextChar"/>
    <w:link w:val="CommentSubject"/>
    <w:uiPriority w:val="99"/>
    <w:semiHidden/>
    <w:rsid w:val="003C29C3"/>
    <w:rPr>
      <w:b/>
      <w:bCs/>
      <w:sz w:val="20"/>
      <w:szCs w:val="20"/>
    </w:rPr>
  </w:style>
  <w:style w:type="paragraph" w:styleId="Revision">
    <w:name w:val="Revision"/>
    <w:hidden/>
    <w:uiPriority w:val="99"/>
    <w:semiHidden/>
    <w:rsid w:val="003C29C3"/>
    <w:pPr>
      <w:spacing w:after="0" w:line="240" w:lineRule="auto"/>
    </w:pPr>
  </w:style>
  <w:style w:type="paragraph" w:styleId="BalloonText">
    <w:name w:val="Balloon Text"/>
    <w:basedOn w:val="Normal"/>
    <w:link w:val="BalloonTextChar"/>
    <w:uiPriority w:val="99"/>
    <w:semiHidden/>
    <w:unhideWhenUsed/>
    <w:rsid w:val="00DD0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0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63EA3-62B2-413C-ACF0-7433E9993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679</Words>
  <Characters>3873</Characters>
  <Application>Microsoft Office Word</Application>
  <DocSecurity>4</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Jijón - Asesor Aduanero</dc:creator>
  <cp:keywords/>
  <dc:description/>
  <cp:lastModifiedBy>Taco, Yadira</cp:lastModifiedBy>
  <cp:revision>2</cp:revision>
  <dcterms:created xsi:type="dcterms:W3CDTF">2023-12-06T15:00:00Z</dcterms:created>
  <dcterms:modified xsi:type="dcterms:W3CDTF">2023-12-06T15:00:00Z</dcterms:modified>
</cp:coreProperties>
</file>